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72F6" w:rsidRPr="009172F6" w:rsidRDefault="009172F6" w:rsidP="009172F6">
      <w:pPr>
        <w:shd w:val="clear" w:color="auto" w:fill="FFFFFF"/>
        <w:spacing w:after="160" w:line="205" w:lineRule="atLeast"/>
        <w:jc w:val="center"/>
        <w:rPr>
          <w:rFonts w:ascii="Arial" w:eastAsia="Times New Roman" w:hAnsi="Arial" w:cs="Arial"/>
          <w:color w:val="222222"/>
          <w:sz w:val="24"/>
          <w:szCs w:val="24"/>
        </w:rPr>
      </w:pPr>
      <w:r>
        <w:rPr>
          <w:rFonts w:ascii="Arial" w:eastAsia="Times New Roman" w:hAnsi="Arial" w:cs="Arial"/>
          <w:noProof/>
          <w:color w:val="222222"/>
          <w:sz w:val="24"/>
          <w:szCs w:val="24"/>
          <w:rtl/>
        </w:rPr>
        <w:drawing>
          <wp:anchor distT="0" distB="0" distL="114300" distR="114300" simplePos="0" relativeHeight="251658240" behindDoc="0" locked="0" layoutInCell="1" allowOverlap="1" wp14:anchorId="5BDD532F" wp14:editId="54CD12A8">
            <wp:simplePos x="0" y="0"/>
            <wp:positionH relativeFrom="column">
              <wp:posOffset>-552450</wp:posOffset>
            </wp:positionH>
            <wp:positionV relativeFrom="paragraph">
              <wp:posOffset>-495300</wp:posOffset>
            </wp:positionV>
            <wp:extent cx="914400" cy="552450"/>
            <wp:effectExtent l="0" t="0" r="0" b="0"/>
            <wp:wrapNone/>
            <wp:docPr id="1" name="תמונה 1" descr="C:\Users\ketis.CENTER\Desktop\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tis.CENTER\Desktop\unnamed.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14400" cy="5524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72F6">
        <w:rPr>
          <w:rFonts w:ascii="Arial" w:eastAsia="Times New Roman" w:hAnsi="Arial" w:cs="Arial"/>
          <w:b/>
          <w:bCs/>
          <w:color w:val="222222"/>
          <w:sz w:val="28"/>
          <w:szCs w:val="28"/>
          <w:rtl/>
        </w:rPr>
        <w:t>קורס תצפית הורה-תינוק לפי מודל המכון לגיל ינקות</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 xml:space="preserve">המכון לגיל ינקות ע"ש </w:t>
      </w:r>
      <w:proofErr w:type="spellStart"/>
      <w:r w:rsidRPr="009172F6">
        <w:rPr>
          <w:rFonts w:ascii="Arial" w:eastAsia="Times New Roman" w:hAnsi="Arial" w:cs="Arial"/>
          <w:color w:val="222222"/>
          <w:sz w:val="28"/>
          <w:szCs w:val="28"/>
          <w:rtl/>
        </w:rPr>
        <w:t>זיאמה</w:t>
      </w:r>
      <w:proofErr w:type="spellEnd"/>
      <w:r w:rsidRPr="009172F6">
        <w:rPr>
          <w:rFonts w:ascii="Arial" w:eastAsia="Times New Roman" w:hAnsi="Arial" w:cs="Arial"/>
          <w:color w:val="222222"/>
          <w:sz w:val="28"/>
          <w:szCs w:val="28"/>
          <w:rtl/>
        </w:rPr>
        <w:t xml:space="preserve"> </w:t>
      </w:r>
      <w:proofErr w:type="spellStart"/>
      <w:r w:rsidRPr="009172F6">
        <w:rPr>
          <w:rFonts w:ascii="Arial" w:eastAsia="Times New Roman" w:hAnsi="Arial" w:cs="Arial"/>
          <w:color w:val="222222"/>
          <w:sz w:val="28"/>
          <w:szCs w:val="28"/>
          <w:rtl/>
        </w:rPr>
        <w:t>ארקין</w:t>
      </w:r>
      <w:proofErr w:type="spellEnd"/>
      <w:r w:rsidRPr="009172F6">
        <w:rPr>
          <w:rFonts w:ascii="Arial" w:eastAsia="Times New Roman" w:hAnsi="Arial" w:cs="Arial"/>
          <w:color w:val="222222"/>
          <w:sz w:val="28"/>
          <w:szCs w:val="28"/>
          <w:rtl/>
        </w:rPr>
        <w:t xml:space="preserve"> במרכז הבינתחומי הרצליה פותח באוקטובר 2019 קורס שנתי לתצפיות הורה-תינוק שמטרתה לשכלל ולהעמיק את הבנת גיל ינקות כבסיס לטיפול במבוגרים, ילדים ותינוקות. מיומנות הצפייה בתינוקות התפתחה לרוב בשני קווים מקבילים. קלינאים התבססו על מודלים פסיכואנליטיים ופסיכולוגים התפתחותיים התבססו על טכניקות מחקר </w:t>
      </w:r>
      <w:proofErr w:type="spellStart"/>
      <w:r w:rsidRPr="009172F6">
        <w:rPr>
          <w:rFonts w:ascii="Arial" w:eastAsia="Times New Roman" w:hAnsi="Arial" w:cs="Arial"/>
          <w:color w:val="222222"/>
          <w:sz w:val="28"/>
          <w:szCs w:val="28"/>
          <w:rtl/>
        </w:rPr>
        <w:t>מיקרואנליטיות</w:t>
      </w:r>
      <w:proofErr w:type="spellEnd"/>
      <w:r w:rsidRPr="009172F6">
        <w:rPr>
          <w:rFonts w:ascii="Arial" w:eastAsia="Times New Roman" w:hAnsi="Arial" w:cs="Arial"/>
          <w:color w:val="222222"/>
          <w:sz w:val="28"/>
          <w:szCs w:val="28"/>
          <w:rtl/>
        </w:rPr>
        <w:t xml:space="preserve"> של אינטראקציות מצולמות. המודל של המכון לגיל ינקות ממשיך את עבודתם של קבוצת בוסטון, בעיקר דניאל </w:t>
      </w:r>
      <w:proofErr w:type="spellStart"/>
      <w:r w:rsidRPr="009172F6">
        <w:rPr>
          <w:rFonts w:ascii="Arial" w:eastAsia="Times New Roman" w:hAnsi="Arial" w:cs="Arial"/>
          <w:color w:val="222222"/>
          <w:sz w:val="28"/>
          <w:szCs w:val="28"/>
          <w:rtl/>
        </w:rPr>
        <w:t>סטרן</w:t>
      </w:r>
      <w:proofErr w:type="spellEnd"/>
      <w:r w:rsidRPr="009172F6">
        <w:rPr>
          <w:rFonts w:ascii="Arial" w:eastAsia="Times New Roman" w:hAnsi="Arial" w:cs="Arial"/>
          <w:color w:val="222222"/>
          <w:sz w:val="28"/>
          <w:szCs w:val="28"/>
          <w:rtl/>
        </w:rPr>
        <w:t xml:space="preserve"> </w:t>
      </w:r>
      <w:proofErr w:type="spellStart"/>
      <w:r w:rsidRPr="009172F6">
        <w:rPr>
          <w:rFonts w:ascii="Arial" w:eastAsia="Times New Roman" w:hAnsi="Arial" w:cs="Arial"/>
          <w:color w:val="222222"/>
          <w:sz w:val="28"/>
          <w:szCs w:val="28"/>
          <w:rtl/>
        </w:rPr>
        <w:t>וביאטריס</w:t>
      </w:r>
      <w:proofErr w:type="spellEnd"/>
      <w:r w:rsidRPr="009172F6">
        <w:rPr>
          <w:rFonts w:ascii="Arial" w:eastAsia="Times New Roman" w:hAnsi="Arial" w:cs="Arial"/>
          <w:color w:val="222222"/>
          <w:sz w:val="28"/>
          <w:szCs w:val="28"/>
          <w:rtl/>
        </w:rPr>
        <w:t xml:space="preserve"> ביבי, ומשלב בין שתי הגישות מתוך הנחה שתמונה שלמה של גיל ינקות אפשרית רק על ידי שילוב שתי הפרספקטיבות. בקורס כל תלמידה תצפה בקשר בין התינוק ואחד מהוריו לאורך שנת חייו הראשונה על פי ההנחיות שיקבעו במהלך השעורים. התצפית תכלול גם צילומים קצרים שינותחו בהמשך בכיתה.</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ייפתחו שתי קבוצות:</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ימי ראשון בין השעות 09:30-11:00</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ימי שני 13:00-14:30</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 xml:space="preserve">הלימודים </w:t>
      </w:r>
      <w:proofErr w:type="spellStart"/>
      <w:r w:rsidRPr="009172F6">
        <w:rPr>
          <w:rFonts w:ascii="Arial" w:eastAsia="Times New Roman" w:hAnsi="Arial" w:cs="Arial"/>
          <w:color w:val="222222"/>
          <w:sz w:val="28"/>
          <w:szCs w:val="28"/>
          <w:rtl/>
        </w:rPr>
        <w:t>ייתקיימו</w:t>
      </w:r>
      <w:proofErr w:type="spellEnd"/>
      <w:r w:rsidRPr="009172F6">
        <w:rPr>
          <w:rFonts w:ascii="Arial" w:eastAsia="Times New Roman" w:hAnsi="Arial" w:cs="Arial"/>
          <w:color w:val="222222"/>
          <w:sz w:val="28"/>
          <w:szCs w:val="28"/>
          <w:rtl/>
        </w:rPr>
        <w:t xml:space="preserve"> במכון לגיל ינקות, ברחוב הנדיב 71, בית הנדיב, הרצליה</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היקף הקורס: שנתי (שעה וחצי, אחת לשבוע. סה"כ 35 שעות שנתיות)</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מנחות הקורס:</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b/>
          <w:bCs/>
          <w:color w:val="222222"/>
          <w:sz w:val="28"/>
          <w:szCs w:val="28"/>
          <w:rtl/>
        </w:rPr>
        <w:t>יעל סגל,</w:t>
      </w:r>
      <w:r w:rsidRPr="009172F6">
        <w:rPr>
          <w:rFonts w:ascii="Arial" w:eastAsia="Times New Roman" w:hAnsi="Arial" w:cs="Arial"/>
          <w:color w:val="222222"/>
          <w:sz w:val="28"/>
          <w:szCs w:val="28"/>
          <w:rtl/>
        </w:rPr>
        <w:t> ראש המכון לגיל ינקות וראש היחידה הטיפולית במכון לגיל ינקות. פסיכולוגית קלינית, פסיכואנליטיקאית מנחה ומורה במכון הישראלי לפסיכואנליזה בירושלים.</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b/>
          <w:bCs/>
          <w:color w:val="222222"/>
          <w:sz w:val="28"/>
          <w:szCs w:val="28"/>
          <w:rtl/>
        </w:rPr>
        <w:t>מירב עמיאל-</w:t>
      </w:r>
      <w:proofErr w:type="spellStart"/>
      <w:r w:rsidRPr="009172F6">
        <w:rPr>
          <w:rFonts w:ascii="Arial" w:eastAsia="Times New Roman" w:hAnsi="Arial" w:cs="Arial"/>
          <w:b/>
          <w:bCs/>
          <w:color w:val="222222"/>
          <w:sz w:val="28"/>
          <w:szCs w:val="28"/>
          <w:rtl/>
        </w:rPr>
        <w:t>דינשטיין</w:t>
      </w:r>
      <w:proofErr w:type="spellEnd"/>
      <w:r w:rsidRPr="009172F6">
        <w:rPr>
          <w:rFonts w:ascii="Arial" w:eastAsia="Times New Roman" w:hAnsi="Arial" w:cs="Arial"/>
          <w:color w:val="222222"/>
          <w:sz w:val="28"/>
          <w:szCs w:val="28"/>
          <w:rtl/>
        </w:rPr>
        <w:t>, פסיכולוגית קלינית בכירה במכון לגיל ינקות, מתמחה במכון הישראלי לפסיכואנליזה בירושלים.</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 xml:space="preserve">תנאי קבלה:  בעלי מקצועות בריאות הנפש. מספר המקומות מוגבל ותינתן עדיפות למועמדות העונות על הקריטריונים של </w:t>
      </w:r>
      <w:proofErr w:type="spellStart"/>
      <w:r w:rsidRPr="009172F6">
        <w:rPr>
          <w:rFonts w:ascii="Arial" w:eastAsia="Times New Roman" w:hAnsi="Arial" w:cs="Arial"/>
          <w:color w:val="222222"/>
          <w:sz w:val="28"/>
          <w:szCs w:val="28"/>
          <w:rtl/>
        </w:rPr>
        <w:t>תוכנית</w:t>
      </w:r>
      <w:proofErr w:type="spellEnd"/>
      <w:r w:rsidRPr="009172F6">
        <w:rPr>
          <w:rFonts w:ascii="Arial" w:eastAsia="Times New Roman" w:hAnsi="Arial" w:cs="Arial"/>
          <w:color w:val="222222"/>
          <w:sz w:val="28"/>
          <w:szCs w:val="28"/>
          <w:rtl/>
        </w:rPr>
        <w:t xml:space="preserve"> ההכשרה.</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 xml:space="preserve">*קורס זה יהווה תנאי קבלה לתוכנית ההכשרה בפסיכותרפיה הורה-תינוק שתפתח ב 2020. פרטים על </w:t>
      </w:r>
      <w:proofErr w:type="spellStart"/>
      <w:r w:rsidRPr="009172F6">
        <w:rPr>
          <w:rFonts w:ascii="Arial" w:eastAsia="Times New Roman" w:hAnsi="Arial" w:cs="Arial"/>
          <w:color w:val="222222"/>
          <w:sz w:val="28"/>
          <w:szCs w:val="28"/>
          <w:rtl/>
        </w:rPr>
        <w:t>תוכנית</w:t>
      </w:r>
      <w:proofErr w:type="spellEnd"/>
      <w:r w:rsidRPr="009172F6">
        <w:rPr>
          <w:rFonts w:ascii="Arial" w:eastAsia="Times New Roman" w:hAnsi="Arial" w:cs="Arial"/>
          <w:color w:val="222222"/>
          <w:sz w:val="28"/>
          <w:szCs w:val="28"/>
          <w:rtl/>
        </w:rPr>
        <w:t xml:space="preserve"> זו ניתן למצוא באתר של המכון לגיל ינקות.</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מחיר: 3600 ₪</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רישום עד לתאריך: 1.7.19</w:t>
      </w:r>
    </w:p>
    <w:p w:rsidR="009172F6" w:rsidRPr="009172F6" w:rsidRDefault="009172F6" w:rsidP="009172F6">
      <w:pPr>
        <w:shd w:val="clear" w:color="auto" w:fill="FFFFFF"/>
        <w:spacing w:after="160" w:line="205" w:lineRule="atLeast"/>
        <w:rPr>
          <w:rFonts w:ascii="Arial" w:eastAsia="Times New Roman" w:hAnsi="Arial" w:cs="Arial"/>
          <w:color w:val="222222"/>
          <w:sz w:val="24"/>
          <w:szCs w:val="24"/>
          <w:rtl/>
        </w:rPr>
      </w:pPr>
      <w:r w:rsidRPr="009172F6">
        <w:rPr>
          <w:rFonts w:ascii="Arial" w:eastAsia="Times New Roman" w:hAnsi="Arial" w:cs="Arial"/>
          <w:color w:val="222222"/>
          <w:sz w:val="28"/>
          <w:szCs w:val="28"/>
          <w:rtl/>
        </w:rPr>
        <w:t>לפרטים נוספים ורישום: תמר זינגר 09-7881900</w:t>
      </w:r>
      <w:hyperlink r:id="rId6" w:tgtFrame="_blank" w:history="1">
        <w:r w:rsidRPr="009172F6">
          <w:rPr>
            <w:rFonts w:ascii="Calibri" w:eastAsia="Times New Roman" w:hAnsi="Calibri" w:cs="Arial"/>
            <w:color w:val="1155CC"/>
            <w:sz w:val="28"/>
            <w:szCs w:val="28"/>
            <w:u w:val="single"/>
          </w:rPr>
          <w:t>tsinger@idc.ac.il</w:t>
        </w:r>
      </w:hyperlink>
    </w:p>
    <w:p w:rsidR="009172F6" w:rsidRPr="009172F6" w:rsidRDefault="009172F6" w:rsidP="009172F6">
      <w:pPr>
        <w:shd w:val="clear" w:color="auto" w:fill="FFFFFF"/>
        <w:spacing w:after="0" w:line="240" w:lineRule="auto"/>
        <w:rPr>
          <w:rFonts w:ascii="Arial" w:eastAsia="Times New Roman" w:hAnsi="Arial" w:cs="Arial"/>
          <w:color w:val="222222"/>
          <w:sz w:val="24"/>
          <w:szCs w:val="24"/>
          <w:rtl/>
        </w:rPr>
      </w:pPr>
      <w:r w:rsidRPr="009172F6">
        <w:rPr>
          <w:rFonts w:ascii="Arial" w:eastAsia="Times New Roman" w:hAnsi="Arial" w:cs="Arial"/>
          <w:color w:val="222222"/>
          <w:sz w:val="28"/>
          <w:szCs w:val="28"/>
          <w:rtl/>
        </w:rPr>
        <w:t>חג שמח,</w:t>
      </w:r>
    </w:p>
    <w:p w:rsidR="009172F6" w:rsidRDefault="009172F6" w:rsidP="009172F6">
      <w:pPr>
        <w:shd w:val="clear" w:color="auto" w:fill="FFFFFF"/>
        <w:spacing w:after="0" w:line="240" w:lineRule="auto"/>
        <w:rPr>
          <w:rFonts w:ascii="Arial" w:eastAsia="Times New Roman" w:hAnsi="Arial" w:cs="Arial" w:hint="cs"/>
          <w:color w:val="222222"/>
          <w:sz w:val="24"/>
          <w:szCs w:val="24"/>
          <w:rtl/>
        </w:rPr>
      </w:pPr>
      <w:r w:rsidRPr="009172F6">
        <w:rPr>
          <w:rFonts w:ascii="Arial" w:eastAsia="Times New Roman" w:hAnsi="Arial" w:cs="Arial"/>
          <w:color w:val="222222"/>
          <w:sz w:val="28"/>
          <w:szCs w:val="28"/>
          <w:rtl/>
        </w:rPr>
        <w:t>מצוות המכון לגיל ינקות</w:t>
      </w:r>
    </w:p>
    <w:p w:rsidR="009172F6" w:rsidRPr="009172F6" w:rsidRDefault="009172F6" w:rsidP="009172F6">
      <w:pPr>
        <w:shd w:val="clear" w:color="auto" w:fill="FFFFFF"/>
        <w:spacing w:after="0" w:line="240" w:lineRule="auto"/>
        <w:rPr>
          <w:rFonts w:ascii="Arial" w:eastAsia="Times New Roman" w:hAnsi="Arial" w:cs="Arial"/>
          <w:color w:val="222222"/>
          <w:sz w:val="24"/>
          <w:szCs w:val="24"/>
        </w:rPr>
      </w:pPr>
    </w:p>
    <w:p w:rsidR="009172F6" w:rsidRPr="009172F6" w:rsidRDefault="009172F6" w:rsidP="009172F6">
      <w:pPr>
        <w:shd w:val="clear" w:color="auto" w:fill="FFFFFF"/>
        <w:spacing w:after="0" w:line="240" w:lineRule="auto"/>
        <w:rPr>
          <w:rFonts w:ascii="Arial" w:eastAsia="Times New Roman" w:hAnsi="Arial" w:cs="Arial"/>
          <w:color w:val="222222"/>
          <w:sz w:val="24"/>
          <w:szCs w:val="24"/>
          <w:rtl/>
        </w:rPr>
      </w:pPr>
    </w:p>
    <w:p w:rsidR="0029208E" w:rsidRPr="009172F6" w:rsidRDefault="009172F6" w:rsidP="009172F6">
      <w:pPr>
        <w:shd w:val="clear" w:color="auto" w:fill="FFFFFF"/>
        <w:spacing w:after="0" w:line="240" w:lineRule="auto"/>
        <w:rPr>
          <w:rFonts w:ascii="Arial" w:eastAsia="Times New Roman" w:hAnsi="Arial" w:cs="Arial" w:hint="cs"/>
          <w:color w:val="222222"/>
          <w:sz w:val="24"/>
          <w:szCs w:val="24"/>
        </w:rPr>
      </w:pPr>
      <w:r w:rsidRPr="009172F6">
        <w:rPr>
          <w:rFonts w:ascii="Arial" w:eastAsia="Times New Roman" w:hAnsi="Arial" w:cs="Arial"/>
          <w:color w:val="44546A"/>
          <w:sz w:val="24"/>
          <w:szCs w:val="24"/>
          <w:rtl/>
        </w:rPr>
        <w:t> </w:t>
      </w:r>
      <w:bookmarkStart w:id="0" w:name="_GoBack"/>
      <w:bookmarkEnd w:id="0"/>
    </w:p>
    <w:sectPr w:rsidR="0029208E" w:rsidRPr="009172F6" w:rsidSect="004C6C3F">
      <w:pgSz w:w="11906" w:h="16838"/>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72F6"/>
    <w:rsid w:val="0029208E"/>
    <w:rsid w:val="004C6C3F"/>
    <w:rsid w:val="009172F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5003298">
      <w:bodyDiv w:val="1"/>
      <w:marLeft w:val="0"/>
      <w:marRight w:val="0"/>
      <w:marTop w:val="0"/>
      <w:marBottom w:val="0"/>
      <w:divBdr>
        <w:top w:val="none" w:sz="0" w:space="0" w:color="auto"/>
        <w:left w:val="none" w:sz="0" w:space="0" w:color="auto"/>
        <w:bottom w:val="none" w:sz="0" w:space="0" w:color="auto"/>
        <w:right w:val="none" w:sz="0" w:space="0" w:color="auto"/>
      </w:divBdr>
    </w:div>
    <w:div w:id="1980963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singer@idc.ac.i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277</Words>
  <Characters>1389</Characters>
  <Application>Microsoft Office Word</Application>
  <DocSecurity>0</DocSecurity>
  <Lines>11</Lines>
  <Paragraphs>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קטי סיבוני</dc:creator>
  <cp:lastModifiedBy>קטי סיבוני</cp:lastModifiedBy>
  <cp:revision>1</cp:revision>
  <dcterms:created xsi:type="dcterms:W3CDTF">2019-05-22T07:17:00Z</dcterms:created>
  <dcterms:modified xsi:type="dcterms:W3CDTF">2019-05-22T07:58:00Z</dcterms:modified>
</cp:coreProperties>
</file>